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4F" w:rsidRPr="00461D86" w:rsidRDefault="00461D86" w:rsidP="003B1ACB">
      <w:pPr>
        <w:spacing w:after="0" w:line="240" w:lineRule="auto"/>
        <w:rPr>
          <w:rFonts w:ascii="Arial Narrow" w:hAnsi="Arial Narrow" w:cs="Arial"/>
          <w:b/>
          <w:sz w:val="28"/>
          <w:szCs w:val="28"/>
          <w:lang w:val="en-US"/>
        </w:rPr>
      </w:pPr>
      <w:r>
        <w:rPr>
          <w:rFonts w:ascii="Arial Narrow" w:hAnsi="Arial Narrow" w:cs="Arial"/>
          <w:b/>
          <w:sz w:val="28"/>
          <w:szCs w:val="28"/>
          <w:lang w:val="en-US"/>
        </w:rPr>
        <w:t xml:space="preserve">Dialog </w:t>
      </w:r>
      <w:proofErr w:type="spellStart"/>
      <w:r>
        <w:rPr>
          <w:rFonts w:ascii="Arial Narrow" w:hAnsi="Arial Narrow" w:cs="Arial"/>
          <w:b/>
          <w:sz w:val="28"/>
          <w:szCs w:val="28"/>
          <w:lang w:val="en-US"/>
        </w:rPr>
        <w:t>lebt</w:t>
      </w:r>
      <w:proofErr w:type="spellEnd"/>
      <w:r>
        <w:rPr>
          <w:rFonts w:ascii="Arial Narrow" w:hAnsi="Arial Narrow" w:cs="Arial"/>
          <w:b/>
          <w:sz w:val="28"/>
          <w:szCs w:val="28"/>
          <w:lang w:val="en-US"/>
        </w:rPr>
        <w:t xml:space="preserve"> </w:t>
      </w:r>
      <w:proofErr w:type="spellStart"/>
      <w:r>
        <w:rPr>
          <w:rFonts w:ascii="Arial Narrow" w:hAnsi="Arial Narrow" w:cs="Arial"/>
          <w:b/>
          <w:sz w:val="28"/>
          <w:szCs w:val="28"/>
          <w:lang w:val="en-US"/>
        </w:rPr>
        <w:t>vom</w:t>
      </w:r>
      <w:proofErr w:type="spellEnd"/>
      <w:r>
        <w:rPr>
          <w:rFonts w:ascii="Arial Narrow" w:hAnsi="Arial Narrow" w:cs="Arial"/>
          <w:b/>
          <w:sz w:val="28"/>
          <w:szCs w:val="28"/>
          <w:lang w:val="en-US"/>
        </w:rPr>
        <w:t xml:space="preserve"> Hören</w:t>
      </w:r>
      <w:bookmarkStart w:id="0" w:name="_GoBack"/>
      <w:bookmarkEnd w:id="0"/>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Beim Mittagessen geht es meist hoch her. Bei uns. Und sicher auch bei Ihnen, wenn</w:t>
      </w:r>
      <w:r>
        <w:rPr>
          <w:rFonts w:ascii="Arial Narrow" w:hAnsi="Arial Narrow" w:cs="Arial"/>
        </w:rPr>
        <w:t xml:space="preserve"> </w:t>
      </w:r>
      <w:r w:rsidRPr="00461D86">
        <w:rPr>
          <w:rFonts w:ascii="Arial Narrow" w:hAnsi="Arial Narrow" w:cs="Arial"/>
        </w:rPr>
        <w:t>sie Kinder haben. Mindestens zu fünft sitzen wir manchmal (noch) beisammen.</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Egal wie viele es sind: überall geschieht das Gleiche. Jeder will das loswerden, was ihm auf der Zunge liegt. Noch besser gesagt: auf dem Herzen. Was er erlebt hat. Ärger. Frust. Und jeder erwartet, dass ihm die Anderen auch zuhören. Das geht dann drunter und drüber. Manchmal knallt auch eine Tür. Und ein Familienmitglied verlässt bitterböse den Raum.</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Alles kommt dann auf den Tisch. Nicht nur das Essen. Unzensiert. Ungeschönt. Emotional heftig. Und trotz allem: Vieles wird auch geklärt. Nur so.</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Was Familien beim Mittagessen praktizieren, das hat auch die Kirche von Speyer im Prozess Gemeindepastoral 2015 erlebt. Bei Diözesanforen, bei Besuchen der Diözesanleitung in den Pfarrverbänden, in Leserbriefen und auch in Sitzungen der Räte vor Ort. Und hoffentlich auch 2016 noch.</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Die Tagesordnungen hatten es in sich.</w:t>
      </w:r>
      <w:r>
        <w:rPr>
          <w:rFonts w:ascii="Arial Narrow" w:hAnsi="Arial Narrow" w:cs="Arial"/>
        </w:rPr>
        <w:t xml:space="preserve"> </w:t>
      </w:r>
      <w:r w:rsidRPr="00461D86">
        <w:rPr>
          <w:rFonts w:ascii="Arial Narrow" w:hAnsi="Arial Narrow" w:cs="Arial"/>
        </w:rPr>
        <w:t>Ohne Ausnahme kamen alle Themen auf den Tisch. Auch die sperrigen wie Sexualität und Kirche, Vertrauensverlust in der Gesellschaft, angesichts der aufgedeckten Missbrauchsfälle, Ämter und Zölibat, pastorale Schwerpunkte und missionarische Seelsorge, Finanzen und Strukturen, Immobilien und Rollen der Hauptamtlichen</w:t>
      </w:r>
      <w:proofErr w:type="gramStart"/>
      <w:r w:rsidRPr="00461D86">
        <w:rPr>
          <w:rFonts w:ascii="Arial Narrow" w:hAnsi="Arial Narrow" w:cs="Arial"/>
        </w:rPr>
        <w:t xml:space="preserve">. </w:t>
      </w:r>
      <w:proofErr w:type="gramEnd"/>
      <w:r w:rsidRPr="00461D86">
        <w:rPr>
          <w:rFonts w:ascii="Arial Narrow" w:hAnsi="Arial Narrow" w:cs="Arial"/>
        </w:rPr>
        <w:t>Die Fehler und das Versagen der Vergangenheit, sowie Defizite und Reformerfordernisse der Gegenwart eben.</w:t>
      </w:r>
      <w:r>
        <w:rPr>
          <w:rFonts w:ascii="Arial Narrow" w:hAnsi="Arial Narrow" w:cs="Arial"/>
        </w:rPr>
        <w:t xml:space="preserve"> </w:t>
      </w:r>
      <w:r w:rsidRPr="00461D86">
        <w:rPr>
          <w:rFonts w:ascii="Arial Narrow" w:hAnsi="Arial Narrow" w:cs="Arial"/>
        </w:rPr>
        <w:t>Viel haben wir uns vorgenommen. In aller Öffentlichkeit.</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 xml:space="preserve">Dialog lebt vom Hören. Vom Zuhören und aufmerksamen Wahrnehmen des anderen und seiner Meinung. Nötig sind </w:t>
      </w:r>
      <w:r>
        <w:rPr>
          <w:rFonts w:ascii="Arial Narrow" w:hAnsi="Arial Narrow" w:cs="Arial"/>
        </w:rPr>
        <w:t>e</w:t>
      </w:r>
      <w:r w:rsidRPr="00461D86">
        <w:rPr>
          <w:rFonts w:ascii="Arial Narrow" w:hAnsi="Arial Narrow" w:cs="Arial"/>
        </w:rPr>
        <w:t>in hörbereites Ohr, ein sensibles Herz und ein waches Gespür für die Zeichen der Zeit und die Fragen der Menschen.</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lastRenderedPageBreak/>
        <w:t>Und unser Bischof erinnert in seinem Vorwort zum Grundsatzpapier Gemeindepastoral 2015 daran, dass wir als Kirche nur so miteinander umgehen sollten, „denn die Kirche als Sakrament des dreieinigen Gottes in der Welt und für die Welt ist in ihrem innersten Wesen dialogisch, weil allein das dem dialogischen Lebensgeheimnis des dreifaltigen Gottes entspricht.“ Und: „Dialog kennt keine Tabus, wohl aber das Band des Geistes, das uns in gegenseitiger Wertschätzung und Zuneigung zur Gemeinschaft ruft.“</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Ja und wir haben auch gelernt miteinander zu streiten. Emotional. Mit Leidenschaft. Ohne Tabus. Ohne Angst. Untereinander. Und in aller Öffentlichkeit. Auf Augenhöhe. Im geschwisterlichen Miteinander. Gut so, wenn wir dabei nicht um uns selber drehen, sondern Christus suchen und unsere Sendung in der Welt von heute.</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Wie es der Religionspädagoge Fulbert Steffensky formulierte gefällt mir: „Ich habe es hoffentlich nicht aufgegeben, ein Freigeist zu sein. Aber ein Freigeist kann nicht mit sich allein sein und bleiben. Jede Freiheit braucht Zeugen, sie braucht Gesprächspartner und Geburtshelferinnen. Man ist nicht ihr alleiniger Autor. Erst im Gespräch und in der Fähigkeit, auf fremde Stimmen zu hören, bilden sich Denken und Gewissen.“</w:t>
      </w: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Wir haben viel gelernt voneinander. Ein wertschätzendes Miteinander. Viel Mut. Es darf kein „Zurück“ mehr geben.</w:t>
      </w:r>
    </w:p>
    <w:p w:rsidR="00461D86" w:rsidRPr="00461D86" w:rsidRDefault="00461D86" w:rsidP="00461D86">
      <w:pPr>
        <w:spacing w:before="120" w:after="120" w:line="240" w:lineRule="auto"/>
        <w:rPr>
          <w:rFonts w:ascii="Arial Narrow" w:hAnsi="Arial Narrow" w:cs="Arial"/>
        </w:rPr>
      </w:pPr>
    </w:p>
    <w:p w:rsidR="00461D86" w:rsidRPr="00461D86" w:rsidRDefault="00461D86" w:rsidP="00461D86">
      <w:pPr>
        <w:spacing w:before="120" w:after="120" w:line="240" w:lineRule="auto"/>
        <w:rPr>
          <w:rFonts w:ascii="Arial Narrow" w:hAnsi="Arial Narrow" w:cs="Arial"/>
        </w:rPr>
      </w:pPr>
      <w:r w:rsidRPr="00461D86">
        <w:rPr>
          <w:rFonts w:ascii="Arial Narrow" w:hAnsi="Arial Narrow" w:cs="Arial"/>
        </w:rPr>
        <w:t xml:space="preserve">Klaus Scheunig, Pastoralreferent  </w:t>
      </w:r>
    </w:p>
    <w:p w:rsidR="00461D86" w:rsidRDefault="00461D86" w:rsidP="00124C4D">
      <w:pPr>
        <w:spacing w:before="120" w:after="120" w:line="240" w:lineRule="auto"/>
        <w:rPr>
          <w:rFonts w:ascii="Arial Narrow" w:hAnsi="Arial Narrow" w:cs="Arial"/>
          <w:lang w:val="en-US"/>
        </w:rPr>
      </w:pPr>
    </w:p>
    <w:p w:rsidR="00461D86" w:rsidRDefault="00461D86" w:rsidP="00124C4D">
      <w:pPr>
        <w:spacing w:before="120" w:after="120" w:line="240" w:lineRule="auto"/>
        <w:rPr>
          <w:rFonts w:ascii="Arial Narrow" w:hAnsi="Arial Narrow" w:cs="Arial"/>
          <w:lang w:val="en-US"/>
        </w:rPr>
      </w:pPr>
    </w:p>
    <w:p w:rsidR="00461D86" w:rsidRPr="00461D86" w:rsidRDefault="00461D86" w:rsidP="00124C4D">
      <w:pPr>
        <w:spacing w:before="120" w:after="120" w:line="240" w:lineRule="auto"/>
        <w:rPr>
          <w:rFonts w:ascii="Arial Narrow" w:hAnsi="Arial Narrow" w:cs="Arial"/>
          <w:i/>
          <w:lang w:val="en-US"/>
        </w:rPr>
      </w:pPr>
    </w:p>
    <w:sectPr w:rsidR="00461D86" w:rsidRPr="00461D86" w:rsidSect="00461D86">
      <w:headerReference w:type="default" r:id="rId6"/>
      <w:footerReference w:type="default" r:id="rId7"/>
      <w:pgSz w:w="8391" w:h="11907" w:code="11"/>
      <w:pgMar w:top="2127" w:right="1080" w:bottom="2552" w:left="851" w:header="708" w:footer="1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D86" w:rsidRDefault="00461D86" w:rsidP="008263E1">
      <w:pPr>
        <w:spacing w:after="0" w:line="240" w:lineRule="auto"/>
      </w:pPr>
      <w:r>
        <w:separator/>
      </w:r>
    </w:p>
  </w:endnote>
  <w:endnote w:type="continuationSeparator" w:id="0">
    <w:p w:rsidR="00461D86" w:rsidRDefault="00461D86" w:rsidP="0082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E1" w:rsidRDefault="00264E4B">
    <w:pPr>
      <w:pStyle w:val="Fuzeile"/>
    </w:pPr>
    <w:r>
      <w:rPr>
        <w:noProof/>
        <w:lang w:eastAsia="de-DE"/>
      </w:rPr>
      <w:drawing>
        <wp:anchor distT="0" distB="0" distL="114300" distR="114300" simplePos="0" relativeHeight="251661312" behindDoc="1" locked="0" layoutInCell="1" allowOverlap="1">
          <wp:simplePos x="0" y="0"/>
          <wp:positionH relativeFrom="column">
            <wp:posOffset>-536458</wp:posOffset>
          </wp:positionH>
          <wp:positionV relativeFrom="paragraph">
            <wp:posOffset>-683895</wp:posOffset>
          </wp:positionV>
          <wp:extent cx="5337110" cy="1785032"/>
          <wp:effectExtent l="0" t="0" r="0"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ußzeilePfarrbrief.jpg"/>
                  <pic:cNvPicPr/>
                </pic:nvPicPr>
                <pic:blipFill>
                  <a:blip r:embed="rId1">
                    <a:extLst>
                      <a:ext uri="{28A0092B-C50C-407E-A947-70E740481C1C}">
                        <a14:useLocalDpi xmlns:a14="http://schemas.microsoft.com/office/drawing/2010/main" val="0"/>
                      </a:ext>
                    </a:extLst>
                  </a:blip>
                  <a:stretch>
                    <a:fillRect/>
                  </a:stretch>
                </pic:blipFill>
                <pic:spPr>
                  <a:xfrm>
                    <a:off x="0" y="0"/>
                    <a:ext cx="5337110" cy="1785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D86" w:rsidRDefault="00461D86" w:rsidP="008263E1">
      <w:pPr>
        <w:spacing w:after="0" w:line="240" w:lineRule="auto"/>
      </w:pPr>
      <w:r>
        <w:separator/>
      </w:r>
    </w:p>
  </w:footnote>
  <w:footnote w:type="continuationSeparator" w:id="0">
    <w:p w:rsidR="00461D86" w:rsidRDefault="00461D86" w:rsidP="00826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E1" w:rsidRDefault="00264E4B">
    <w:pPr>
      <w:pStyle w:val="Kopfzeile"/>
    </w:pPr>
    <w:r>
      <w:rPr>
        <w:noProof/>
        <w:lang w:eastAsia="de-DE"/>
      </w:rPr>
      <w:drawing>
        <wp:anchor distT="0" distB="0" distL="114300" distR="114300" simplePos="0" relativeHeight="251662336" behindDoc="1" locked="0" layoutInCell="1" allowOverlap="1">
          <wp:simplePos x="0" y="0"/>
          <wp:positionH relativeFrom="column">
            <wp:posOffset>-610559</wp:posOffset>
          </wp:positionH>
          <wp:positionV relativeFrom="paragraph">
            <wp:posOffset>-533400</wp:posOffset>
          </wp:positionV>
          <wp:extent cx="4823926" cy="1367422"/>
          <wp:effectExtent l="0" t="0" r="0" b="444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opfzeile Pfarrbrief.jpg"/>
                  <pic:cNvPicPr/>
                </pic:nvPicPr>
                <pic:blipFill rotWithShape="1">
                  <a:blip r:embed="rId1">
                    <a:extLst>
                      <a:ext uri="{28A0092B-C50C-407E-A947-70E740481C1C}">
                        <a14:useLocalDpi xmlns:a14="http://schemas.microsoft.com/office/drawing/2010/main" val="0"/>
                      </a:ext>
                    </a:extLst>
                  </a:blip>
                  <a:srcRect l="8490" t="24456" b="20641"/>
                  <a:stretch/>
                </pic:blipFill>
                <pic:spPr bwMode="auto">
                  <a:xfrm>
                    <a:off x="0" y="0"/>
                    <a:ext cx="4823926" cy="1367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86"/>
    <w:rsid w:val="00124C4D"/>
    <w:rsid w:val="00264E4B"/>
    <w:rsid w:val="00330396"/>
    <w:rsid w:val="003B1ACB"/>
    <w:rsid w:val="00461D86"/>
    <w:rsid w:val="0048024F"/>
    <w:rsid w:val="0058004E"/>
    <w:rsid w:val="00632D78"/>
    <w:rsid w:val="00746535"/>
    <w:rsid w:val="007D38F0"/>
    <w:rsid w:val="008263E1"/>
    <w:rsid w:val="00975F08"/>
    <w:rsid w:val="00AF5143"/>
    <w:rsid w:val="00B521E5"/>
    <w:rsid w:val="00C80FF5"/>
    <w:rsid w:val="00D705DD"/>
    <w:rsid w:val="00D72293"/>
    <w:rsid w:val="00D81E90"/>
    <w:rsid w:val="00E171B0"/>
    <w:rsid w:val="00E462D9"/>
    <w:rsid w:val="00FF2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94952-6CE6-4143-B550-373DB0AF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63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63E1"/>
  </w:style>
  <w:style w:type="paragraph" w:styleId="Fuzeile">
    <w:name w:val="footer"/>
    <w:basedOn w:val="Standard"/>
    <w:link w:val="FuzeileZchn"/>
    <w:uiPriority w:val="99"/>
    <w:unhideWhenUsed/>
    <w:rsid w:val="008263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0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BO-FS1\gruppen\HA0\Z-9-Oeffentl\Systematische%20Ordnung\210%20Infos%20Bistum%20(Themen)\Gemeindepastoral%202015\125%20AG%20Spiritualit&#228;t\Pfarrbrieftexte\Pfarrbrieftext.Monat.Them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Pfarrbrieftext.Monat.Thema.dotx</Template>
  <TotalTime>0</TotalTime>
  <Pages>3</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Herr</dc:creator>
  <cp:keywords/>
  <dc:description/>
  <cp:lastModifiedBy>Markus Herr</cp:lastModifiedBy>
  <cp:revision>1</cp:revision>
  <cp:lastPrinted>2014-12-18T14:12:00Z</cp:lastPrinted>
  <dcterms:created xsi:type="dcterms:W3CDTF">2015-04-23T07:49:00Z</dcterms:created>
  <dcterms:modified xsi:type="dcterms:W3CDTF">2015-04-23T07:53:00Z</dcterms:modified>
</cp:coreProperties>
</file>